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Əл-Фараби атныдағы Қазақ ұлттық университеті</w:t>
      </w:r>
    </w:p>
    <w:p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Шығыстану факультеті</w:t>
      </w:r>
    </w:p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Қытайтану кафедрасы</w:t>
      </w:r>
    </w:p>
    <w:p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3F62C7" w:rsidRPr="003F62C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ChTP3211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3F62C7" w:rsidRPr="003F62C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Жеке аудару теориясы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.2020ж.</w:t>
      </w: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="008F05BA" w:rsidRPr="008F05BA">
        <w:rPr>
          <w:rFonts w:ascii="Times New Roman" w:hAnsi="Times New Roman" w:cs="Times New Roman"/>
          <w:color w:val="000000"/>
          <w:sz w:val="24"/>
          <w:szCs w:val="24"/>
          <w:lang w:val="kk-KZ"/>
        </w:rPr>
        <w:t>4+1(сокр) cтудент</w:t>
      </w:r>
      <w:bookmarkStart w:id="0" w:name="_GoBack"/>
      <w:bookmarkEnd w:id="0"/>
    </w:p>
    <w:p w:rsidR="00D66A58" w:rsidRPr="00D230C9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D66A58" w:rsidRPr="00D230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5B020700-Аудама ісі</w:t>
      </w:r>
    </w:p>
    <w:p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88" w:rsidRDefault="00A10C88" w:rsidP="00F745A1">
      <w:pPr>
        <w:spacing w:before="0" w:after="0"/>
      </w:pPr>
      <w:r>
        <w:separator/>
      </w:r>
    </w:p>
  </w:endnote>
  <w:endnote w:type="continuationSeparator" w:id="0">
    <w:p w:rsidR="00A10C88" w:rsidRDefault="00A10C88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88" w:rsidRDefault="00A10C88" w:rsidP="00F745A1">
      <w:pPr>
        <w:spacing w:before="0" w:after="0"/>
      </w:pPr>
      <w:r>
        <w:separator/>
      </w:r>
    </w:p>
  </w:footnote>
  <w:footnote w:type="continuationSeparator" w:id="0">
    <w:p w:rsidR="00A10C88" w:rsidRDefault="00A10C88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77"/>
    <w:rsid w:val="000A1C34"/>
    <w:rsid w:val="00112553"/>
    <w:rsid w:val="00144745"/>
    <w:rsid w:val="001C05BF"/>
    <w:rsid w:val="001C2C1E"/>
    <w:rsid w:val="001D3906"/>
    <w:rsid w:val="001F035E"/>
    <w:rsid w:val="002620B5"/>
    <w:rsid w:val="002717A1"/>
    <w:rsid w:val="002B225C"/>
    <w:rsid w:val="002B3AF3"/>
    <w:rsid w:val="00394AD5"/>
    <w:rsid w:val="003E70AF"/>
    <w:rsid w:val="003F62C7"/>
    <w:rsid w:val="0041574A"/>
    <w:rsid w:val="00425BEC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C7086"/>
    <w:rsid w:val="008F05BA"/>
    <w:rsid w:val="00954DD6"/>
    <w:rsid w:val="00970546"/>
    <w:rsid w:val="0097237E"/>
    <w:rsid w:val="00994F60"/>
    <w:rsid w:val="009A0322"/>
    <w:rsid w:val="009B3C0D"/>
    <w:rsid w:val="00A10C88"/>
    <w:rsid w:val="00A91973"/>
    <w:rsid w:val="00A95214"/>
    <w:rsid w:val="00AD7E44"/>
    <w:rsid w:val="00AE2033"/>
    <w:rsid w:val="00BE3427"/>
    <w:rsid w:val="00C06FDF"/>
    <w:rsid w:val="00C56FC5"/>
    <w:rsid w:val="00C761CA"/>
    <w:rsid w:val="00D230C9"/>
    <w:rsid w:val="00D66A58"/>
    <w:rsid w:val="00DC409E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7549B-6944-404D-A586-8AF6D9C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 Windows</cp:lastModifiedBy>
  <cp:revision>7</cp:revision>
  <dcterms:created xsi:type="dcterms:W3CDTF">2020-12-01T17:27:00Z</dcterms:created>
  <dcterms:modified xsi:type="dcterms:W3CDTF">2020-12-01T18:42:00Z</dcterms:modified>
</cp:coreProperties>
</file>